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0532E5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CC5E68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0532E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Unvanı</w:t>
                    </w:r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 xml:space="preserve"> Adı S</w:t>
                    </w:r>
                    <w:r w:rsidR="00813885">
                      <w:rPr>
                        <w:rStyle w:val="YerTutucuMetni"/>
                        <w:rFonts w:ascii="Cambria" w:hAnsi="Cambria"/>
                        <w:color w:val="auto"/>
                      </w:rPr>
                      <w:t>OYADI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826786280"/>
                        <w:placeholder>
                          <w:docPart w:val="EA47B99C24B24136967EE5F015B39516"/>
                        </w:placeholder>
                      </w:sdtPr>
                      <w:sdtEndPr/>
                      <w:sdtContent>
                        <w:proofErr w:type="spellStart"/>
                        <w:r w:rsidR="00CC5E68">
                          <w:rPr>
                            <w:rFonts w:ascii="Cambria" w:hAnsi="Cambria" w:cs="Times New Roman"/>
                            <w:b/>
                          </w:rPr>
                          <w:t>Doç.Dr</w:t>
                        </w:r>
                        <w:proofErr w:type="spellEnd"/>
                        <w:r w:rsidR="00CC5E68">
                          <w:rPr>
                            <w:rFonts w:ascii="Cambria" w:hAnsi="Cambria" w:cs="Times New Roman"/>
                            <w:b/>
                          </w:rPr>
                          <w:t xml:space="preserve">. </w:t>
                        </w:r>
                        <w:proofErr w:type="spellStart"/>
                        <w:r w:rsidR="00CC5E68">
                          <w:rPr>
                            <w:rFonts w:ascii="Cambria" w:hAnsi="Cambria" w:cs="Times New Roman"/>
                            <w:b/>
                          </w:rPr>
                          <w:t>Gülüzar</w:t>
                        </w:r>
                        <w:proofErr w:type="spellEnd"/>
                        <w:r w:rsidR="00CC5E68">
                          <w:rPr>
                            <w:rFonts w:ascii="Cambria" w:hAnsi="Cambria" w:cs="Times New Roman"/>
                            <w:b/>
                          </w:rPr>
                          <w:t xml:space="preserve"> TUNA KELEŞTEMUR</w:t>
                        </w:r>
                      </w:sdtContent>
                    </w:sdt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0532E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  <w:bookmarkStart w:id="0" w:name="_GoBack"/>
            <w:bookmarkEnd w:id="0"/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0532E5" w:rsidP="00CC5E68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</w:rPr>
                      <w:t>BTE515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0532E5" w:rsidP="00CC5E68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</w:rPr>
                      <w:t>BİYOREAKTÖRLER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0532E5" w:rsidP="00CC5E68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0532E5" w:rsidP="00CC5E68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0532E5" w:rsidP="00CC5E68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0532E5" w:rsidP="00CC5E68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CC5E68">
                      <w:rPr>
                        <w:rFonts w:ascii="Cambria" w:hAnsi="Cambria" w:cs="Times New Roman"/>
                        <w:b/>
                      </w:rPr>
                      <w:t>3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0532E5" w:rsidP="00497E0B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497E0B">
                      <w:rPr>
                        <w:rFonts w:ascii="Cambria" w:hAnsi="Cambria" w:cs="Times New Roman"/>
                        <w:b/>
                      </w:rPr>
                      <w:t>BTE515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0532E5" w:rsidP="00497E0B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proofErr w:type="spellStart"/>
                    <w:r w:rsidR="00497E0B">
                      <w:rPr>
                        <w:rFonts w:ascii="Cambria" w:hAnsi="Cambria" w:cs="Times New Roman"/>
                        <w:b/>
                      </w:rPr>
                      <w:t>Bioreactors</w:t>
                    </w:r>
                    <w:proofErr w:type="spellEnd"/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0532E5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0532E5" w:rsidP="00596B7A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proofErr w:type="spellStart"/>
                    <w:r w:rsidR="00596B7A" w:rsidRPr="00FD7C2B">
                      <w:rPr>
                        <w:rStyle w:val="Balk1Char"/>
                        <w:rFonts w:eastAsiaTheme="minorEastAsia"/>
                        <w:sz w:val="20"/>
                      </w:rPr>
                      <w:t>Biyoreaktör</w:t>
                    </w:r>
                    <w:proofErr w:type="spellEnd"/>
                    <w:r w:rsidR="00596B7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teknolojisi, </w:t>
                    </w:r>
                    <w:proofErr w:type="gramStart"/>
                    <w:r w:rsidR="00596B7A" w:rsidRPr="00FD7C2B">
                      <w:rPr>
                        <w:rStyle w:val="Balk1Char"/>
                        <w:rFonts w:eastAsiaTheme="minorEastAsia"/>
                        <w:sz w:val="20"/>
                      </w:rPr>
                      <w:t>dizaynı</w:t>
                    </w:r>
                    <w:proofErr w:type="gramEnd"/>
                    <w:r w:rsidR="00596B7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ve işletme prensiplerini öğrenmek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0532E5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AF060B">
                      <w:rPr>
                        <w:rFonts w:ascii="Tahoma" w:hAnsi="Tahoma" w:cs="Tahoma"/>
                        <w:color w:val="000000"/>
                        <w:sz w:val="18"/>
                        <w:szCs w:val="18"/>
                        <w:shd w:val="clear" w:color="auto" w:fill="D8E7DA"/>
                      </w:rPr>
                      <w:t xml:space="preserve">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bi</w:t>
                    </w:r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yo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reaktor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teknolojisi -</w:t>
                    </w:r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biyo</w:t>
                    </w:r>
                    <w:proofErr w:type="spell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reaktörlerin </w:t>
                    </w:r>
                    <w:proofErr w:type="gram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dizayn</w:t>
                    </w:r>
                    <w:proofErr w:type="gram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ve işletme esasları - Endüstriyel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atıksu</w:t>
                    </w:r>
                    <w:proofErr w:type="spell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arıtımında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membrane</w:t>
                    </w:r>
                    <w:proofErr w:type="spell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biyo</w:t>
                    </w:r>
                    <w:proofErr w:type="spell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reaktör uygulamaları 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Membran</w:t>
                    </w:r>
                    <w:proofErr w:type="spell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>biyoreaktörlerin</w:t>
                    </w:r>
                    <w:proofErr w:type="spellEnd"/>
                    <w:r w:rsidR="00AF060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ilk yatırım ve işletme maliyet analizi</w:t>
                    </w:r>
                    <w:r w:rsidR="00AF060B">
                      <w:rPr>
                        <w:rFonts w:ascii="Tahoma" w:hAnsi="Tahoma" w:cs="Tahoma"/>
                        <w:color w:val="000000"/>
                        <w:sz w:val="18"/>
                        <w:szCs w:val="18"/>
                        <w:shd w:val="clear" w:color="auto" w:fill="D8E7DA"/>
                      </w:rPr>
                      <w:t>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0532E5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konvansiyonel sistemlere göre avantajları ve dezavantajlarını göz önünde bulundurarak dizaynda </w:t>
                    </w:r>
                    <w:proofErr w:type="gram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optimum</w:t>
                    </w:r>
                    <w:proofErr w:type="gram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seçimi yapabilmek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0532E5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0532E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id w:val="-594560293"/>
                        <w:placeholder>
                          <w:docPart w:val="F9279383D7F940AF81A9A4E811AFC64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id w:val="-1130544504"/>
                            <w:placeholder>
                              <w:docPart w:val="1A3F047054EE45A49D102E88EA430811"/>
                            </w:placeholder>
                          </w:sdtPr>
                          <w:sdtEndPr>
                            <w:rPr>
                              <w:b w:val="0"/>
                              <w:sz w:val="16"/>
                              <w:szCs w:val="16"/>
                            </w:rPr>
                          </w:sdtEndPr>
                          <w:sdtContent>
                            <w:r w:rsidR="00AE619C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 xml:space="preserve">Ege </w:t>
                            </w:r>
                            <w:proofErr w:type="gramStart"/>
                            <w:r w:rsidR="00AE619C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 xml:space="preserve">Üniversitesi , </w:t>
                            </w:r>
                            <w:proofErr w:type="spellStart"/>
                            <w:r w:rsidR="00AE619C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Biyomühendislik</w:t>
                            </w:r>
                            <w:proofErr w:type="spellEnd"/>
                            <w:proofErr w:type="gramEnd"/>
                            <w:r w:rsidR="00AE619C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E619C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Biyoreaktörler</w:t>
                            </w:r>
                            <w:proofErr w:type="spellEnd"/>
                          </w:sdtContent>
                        </w:sdt>
                      </w:sdtContent>
                    </w:sdt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351BA" w:rsidRDefault="000532E5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/>
                          <w:sz w:val="16"/>
                          <w:szCs w:val="16"/>
                        </w:rPr>
                        <w:id w:val="-306168677"/>
                        <w:placeholder>
                          <w:docPart w:val="DC3CD3D86BBE437E8F35BE0C2A544DF8"/>
                        </w:placeholder>
                        <w:showingPlcHdr/>
                      </w:sdtPr>
                      <w:sdtEndPr>
                        <w:rPr>
                          <w:rFonts w:asciiTheme="minorHAnsi" w:hAnsiTheme="minorHAnsi"/>
                        </w:rPr>
                      </w:sdtEndPr>
                      <w:sdtContent>
                        <w:r w:rsidR="00C351BA" w:rsidRPr="00813885">
                          <w:rPr>
                            <w:rStyle w:val="YerTutucuMetni"/>
                            <w:rFonts w:ascii="Cambria" w:hAnsi="Cambria"/>
                            <w:sz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  <w:p w:rsidR="00B379A5" w:rsidRPr="00813885" w:rsidRDefault="000532E5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  <w:sz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>
                    <w:rPr>
                      <w:rStyle w:val="VarsaylanParagrafYazTipi"/>
                      <w:rFonts w:ascii="Cambria" w:hAnsi="Cambria" w:cstheme="minorBidi"/>
                      <w:b/>
                      <w:szCs w:val="22"/>
                    </w:rPr>
                  </w:sdtEndPr>
                  <w:sdtContent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Comparison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between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a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sequencing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batch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membrane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bioreactor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and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a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conventional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membrane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bioreactor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, Han-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Min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Zhang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*,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Jing-Ni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Xiao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,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Ying-Jun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Cheng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,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Li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-Fen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Liu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,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Xing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-Wen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Zhang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, Feng-Lin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Yang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, School of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Environmental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and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Biological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Science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and</w:t>
                    </w:r>
                    <w:proofErr w:type="spellEnd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FD7C2B">
                      <w:rPr>
                        <w:rStyle w:val="Balk1Char"/>
                        <w:rFonts w:eastAsiaTheme="minorEastAsia"/>
                        <w:sz w:val="20"/>
                      </w:rPr>
                      <w:t>Technolog</w:t>
                    </w:r>
                    <w:proofErr w:type="spellEnd"/>
                  </w:sdtContent>
                </w:sdt>
              </w:p>
              <w:p w:rsidR="00B379A5" w:rsidRPr="00C351BA" w:rsidRDefault="000532E5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B379A5" w:rsidRPr="00C351BA" w:rsidRDefault="000532E5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B379A5" w:rsidRPr="00C351BA" w:rsidRDefault="000532E5" w:rsidP="00C351BA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>
                    <w:rPr>
                      <w:rStyle w:val="VarsaylanParagrafYazTipi"/>
                      <w:rFonts w:ascii="Cambria" w:hAnsi="Cambria" w:cstheme="minorBidi"/>
                      <w:b/>
                      <w:sz w:val="20"/>
                      <w:szCs w:val="22"/>
                    </w:rPr>
                  </w:sdtEndPr>
                  <w:sdtContent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</w:rPr>
                      <w:t>Membran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</w:rPr>
                      <w:t xml:space="preserve"> </w:t>
                    </w:r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</w:rPr>
                      <w:t>biyo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</w:rPr>
                      <w:t xml:space="preserve"> reaktörlerin </w:t>
                    </w:r>
                    <w:proofErr w:type="gramStart"/>
                    <w:r w:rsidR="00C351BA" w:rsidRPr="00D87251">
                      <w:rPr>
                        <w:rStyle w:val="Balk1Char"/>
                        <w:rFonts w:eastAsiaTheme="minorEastAsia"/>
                      </w:rPr>
                      <w:t>dizayn</w:t>
                    </w:r>
                    <w:proofErr w:type="gramEnd"/>
                    <w:r w:rsidR="00C351BA" w:rsidRPr="00D87251">
                      <w:rPr>
                        <w:rStyle w:val="Balk1Char"/>
                        <w:rFonts w:eastAsiaTheme="minorEastAsia"/>
                      </w:rPr>
                      <w:t xml:space="preserve"> ve işletmelerinde yaşanan sorunların tespiti ve çözüm yaklaşımları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Endüstriyel </w:t>
                    </w:r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>atıksu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arıtımında </w:t>
                    </w:r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>membrane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>biyo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reaktör uygulamalarının hangi ölçeklerde gerçekleştirilebileceği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Style w:val="Balk1Char"/>
                      <w:rFonts w:eastAsiaTheme="minorEastAsia"/>
                      <w:sz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>
                    <w:rPr>
                      <w:rStyle w:val="VarsaylanParagrafYazTipi"/>
                      <w:rFonts w:ascii="Cambria" w:hAnsi="Cambria" w:cstheme="minorBidi"/>
                      <w:b/>
                      <w:szCs w:val="22"/>
                    </w:rPr>
                  </w:sdtEndPr>
                  <w:sdtContent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>Membran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</w:t>
                    </w:r>
                    <w:proofErr w:type="spellStart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>biyoreaktörlerin</w:t>
                    </w:r>
                    <w:proofErr w:type="spellEnd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ilk yatırım ve işletme maliyet analizini yapabilecek bilgi birikimi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D87251">
                      <w:rPr>
                        <w:rStyle w:val="Balk1Char"/>
                        <w:rFonts w:eastAsiaTheme="minorEastAsia"/>
                        <w:sz w:val="20"/>
                      </w:rPr>
                      <w:t>MBR</w:t>
                    </w:r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konvansiyonel sistemlere göre avantajları ve dezavantajlarını göz önünde bulundurarak dizaynda </w:t>
                    </w:r>
                    <w:proofErr w:type="gramStart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>optimum</w:t>
                    </w:r>
                    <w:proofErr w:type="gramEnd"/>
                    <w:r w:rsidR="00C351BA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seçimi yapabilmek</w:t>
                    </w:r>
                  </w:sdtContent>
                </w:sdt>
              </w:p>
              <w:p w:rsidR="00813885" w:rsidRPr="00813885" w:rsidRDefault="000532E5" w:rsidP="00C351BA">
                <w:pPr>
                  <w:pStyle w:val="ListeParagraf"/>
                  <w:spacing w:after="0" w:line="240" w:lineRule="auto"/>
                  <w:ind w:left="53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C351BA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0532E5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C351B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Giriş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</w:sdtPr>
                  <w:sdtEndPr/>
                  <w:sdtContent>
                    <w:r w:rsidR="00C351B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Katı Atık Yönetimi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C351BA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Katı Atıklar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r w:rsidR="00C351BA">
                      <w:t xml:space="preserve">Katı Atık </w:t>
                    </w:r>
                    <w:proofErr w:type="spellStart"/>
                    <w:r w:rsidR="00C351BA">
                      <w:t>Bozunma</w:t>
                    </w:r>
                    <w:proofErr w:type="spellEnd"/>
                    <w:r w:rsidR="00C351BA">
                      <w:t xml:space="preserve"> Mekanizması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C74D00">
                      <w:t xml:space="preserve">Katı Atıkların </w:t>
                    </w:r>
                    <w:proofErr w:type="spellStart"/>
                    <w:r w:rsidR="00C74D00">
                      <w:t>Bozunmasına</w:t>
                    </w:r>
                    <w:proofErr w:type="spellEnd"/>
                    <w:r w:rsidR="00C74D00">
                      <w:t xml:space="preserve"> Etki Eden Faktörler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</w:sdtPr>
                  <w:sdtEndPr/>
                  <w:sdtContent>
                    <w:r w:rsidR="00C74D00">
                      <w:t>Atık kompozisyonu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C74D00">
                      <w:t>Atık Stabilizasyonunda Etkili olan Yöntemler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</w:sdtPr>
                  <w:sdtEndPr/>
                  <w:sdtContent>
                    <w:r w:rsidR="00C74D00">
                      <w:t>Atık Stabilizasyonunun Değerlendirilmesi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D87251">
                      <w:t>BİOREAKTÖR DEPOLAMA ALANLARI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proofErr w:type="spellStart"/>
                    <w:r w:rsidR="00D87251">
                      <w:t>Bioreaktör</w:t>
                    </w:r>
                    <w:proofErr w:type="spellEnd"/>
                    <w:r w:rsidR="00D87251">
                      <w:t xml:space="preserve"> Depolama Alanının Tanımı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725760795"/>
                        <w:placeholder>
                          <w:docPart w:val="6043E6C7489B41338A8547BBC1FA8DF8"/>
                        </w:placeholder>
                      </w:sdtPr>
                      <w:sdtEndPr/>
                      <w:sdtContent>
                        <w:r w:rsidR="00D87251">
                          <w:t>BİOREAKTÖR DEPOLAMA ALANLARI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</w:sdtPr>
                  <w:sdtEndPr/>
                  <w:sdtContent>
                    <w:proofErr w:type="spellStart"/>
                    <w:r w:rsidR="00D87251">
                      <w:t>Bioreaktör</w:t>
                    </w:r>
                    <w:proofErr w:type="spellEnd"/>
                    <w:r w:rsidR="00D87251">
                      <w:t xml:space="preserve"> Depolama Alanlarında Sızıntı Suyu Geri Devrinin Önemi ve Geri Devir Yöntemleri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proofErr w:type="spellStart"/>
                    <w:r w:rsidR="00D87251">
                      <w:t>Bioreaktörler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</w:sdtPr>
                  <w:sdtEndPr/>
                  <w:sdtContent>
                    <w:proofErr w:type="spellStart"/>
                    <w:r w:rsidR="00D87251">
                      <w:t>Bioreaktör</w:t>
                    </w:r>
                    <w:proofErr w:type="spellEnd"/>
                    <w:r w:rsidR="00D87251">
                      <w:t xml:space="preserve"> ve Konvansiyonel Depolama Alanlarının Karşılaştırılması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proofErr w:type="spellStart"/>
                    <w:r w:rsidR="00D87251">
                      <w:t>Bioreaktör</w:t>
                    </w:r>
                    <w:proofErr w:type="spellEnd"/>
                    <w:r w:rsidR="00D87251">
                      <w:t xml:space="preserve">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</w:sdtPr>
                  <w:sdtEndPr/>
                  <w:sdtContent>
                    <w:proofErr w:type="spellStart"/>
                    <w:r w:rsidR="00D87251">
                      <w:t>Bioreaktör</w:t>
                    </w:r>
                    <w:proofErr w:type="spellEnd"/>
                    <w:r w:rsidR="00D87251">
                      <w:t xml:space="preserve"> Depolama Alanlarına Yönelik Yapılmış Çalışmalar (Literatür Çalışması)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proofErr w:type="gramStart"/>
                    <w:r w:rsidR="00D87251" w:rsidRPr="00D87251">
                      <w:rPr>
                        <w:rFonts w:ascii="Cambria" w:hAnsi="Cambria" w:cs="Times New Roman"/>
                        <w:sz w:val="20"/>
                        <w:szCs w:val="20"/>
                      </w:rPr>
                      <w:t>slayt</w:t>
                    </w:r>
                    <w:proofErr w:type="gramEnd"/>
                    <w:r w:rsidR="00D87251" w:rsidRPr="00D87251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sunum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</w:sdtPr>
                  <w:sdtEndPr/>
                  <w:sdtContent>
                    <w:proofErr w:type="spellStart"/>
                    <w:r w:rsidR="00D87251" w:rsidRPr="00D87251">
                      <w:rPr>
                        <w:rFonts w:ascii="Cambria" w:hAnsi="Cambria" w:cs="Times New Roman"/>
                        <w:sz w:val="20"/>
                        <w:szCs w:val="20"/>
                      </w:rPr>
                      <w:t>Bitoreaktör</w:t>
                    </w:r>
                    <w:proofErr w:type="spellEnd"/>
                    <w:r w:rsidR="00D87251" w:rsidRPr="00D87251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görselleri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D87251">
                      <w:rPr>
                        <w:rFonts w:ascii="Tahoma" w:hAnsi="Tahoma" w:cs="Tahoma"/>
                        <w:color w:val="000000"/>
                        <w:sz w:val="18"/>
                        <w:szCs w:val="18"/>
                        <w:shd w:val="clear" w:color="auto" w:fill="D8E7DA"/>
                      </w:rPr>
                      <w:t xml:space="preserve"> </w:t>
                    </w:r>
                    <w:r w:rsidR="00D87251">
                      <w:rPr>
                        <w:rStyle w:val="Balk5Char"/>
                        <w:rFonts w:eastAsiaTheme="minorEastAsia"/>
                      </w:rPr>
                      <w:t>Vize (Ara Sınav)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</w:sdtPr>
                  <w:sdtEndPr/>
                  <w:sdtContent>
                    <w:proofErr w:type="spellStart"/>
                    <w:r w:rsidR="00D87251" w:rsidRPr="00D87251">
                      <w:rPr>
                        <w:rStyle w:val="Balk5Char"/>
                        <w:rFonts w:eastAsiaTheme="minorEastAsia"/>
                      </w:rPr>
                      <w:t>Atıksuların</w:t>
                    </w:r>
                    <w:proofErr w:type="spellEnd"/>
                    <w:r w:rsidR="00D87251" w:rsidRPr="00D87251">
                      <w:rPr>
                        <w:rStyle w:val="Balk5Char"/>
                        <w:rFonts w:eastAsiaTheme="minorEastAsia"/>
                      </w:rPr>
                      <w:t xml:space="preserve"> </w:t>
                    </w:r>
                    <w:proofErr w:type="spellStart"/>
                    <w:r w:rsidR="00D87251" w:rsidRPr="00D87251">
                      <w:rPr>
                        <w:rStyle w:val="Balk5Char"/>
                        <w:rFonts w:eastAsiaTheme="minorEastAsia"/>
                      </w:rPr>
                      <w:t>membran</w:t>
                    </w:r>
                    <w:proofErr w:type="spellEnd"/>
                    <w:r w:rsidR="00D87251" w:rsidRPr="00D87251">
                      <w:rPr>
                        <w:rStyle w:val="Balk5Char"/>
                        <w:rFonts w:eastAsiaTheme="minorEastAsia"/>
                      </w:rPr>
                      <w:t xml:space="preserve"> </w:t>
                    </w:r>
                    <w:proofErr w:type="gramStart"/>
                    <w:r w:rsidR="00D87251" w:rsidRPr="00D87251">
                      <w:rPr>
                        <w:rStyle w:val="Balk5Char"/>
                        <w:rFonts w:eastAsiaTheme="minorEastAsia"/>
                      </w:rPr>
                      <w:t>proseslerle</w:t>
                    </w:r>
                    <w:proofErr w:type="gramEnd"/>
                    <w:r w:rsidR="00D87251" w:rsidRPr="00D87251">
                      <w:rPr>
                        <w:rStyle w:val="Balk5Char"/>
                        <w:rFonts w:eastAsiaTheme="minorEastAsia"/>
                      </w:rPr>
                      <w:t xml:space="preserve"> </w:t>
                    </w:r>
                    <w:proofErr w:type="spellStart"/>
                    <w:r w:rsidR="00D87251" w:rsidRPr="00D87251">
                      <w:rPr>
                        <w:rStyle w:val="Balk5Char"/>
                        <w:rFonts w:eastAsiaTheme="minorEastAsia"/>
                      </w:rPr>
                      <w:t>arııtmı</w:t>
                    </w:r>
                    <w:proofErr w:type="spellEnd"/>
                    <w:r w:rsidR="00D87251" w:rsidRPr="00D87251">
                      <w:rPr>
                        <w:rStyle w:val="Balk5Char"/>
                        <w:rFonts w:eastAsiaTheme="minorEastAsia"/>
                      </w:rPr>
                      <w:t xml:space="preserve"> ve geri kazanımı uygulamaları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proofErr w:type="spellStart"/>
                    <w:r w:rsidR="00D87251">
                      <w:rPr>
                        <w:rStyle w:val="Balk1Char"/>
                        <w:rFonts w:eastAsiaTheme="minorEastAsia"/>
                      </w:rPr>
                      <w:t>Membran</w:t>
                    </w:r>
                    <w:proofErr w:type="spellEnd"/>
                    <w:r w:rsidR="00D87251">
                      <w:rPr>
                        <w:rStyle w:val="Balk1Char"/>
                        <w:rFonts w:eastAsiaTheme="minorEastAsia"/>
                      </w:rPr>
                      <w:t xml:space="preserve"> </w:t>
                    </w:r>
                    <w:proofErr w:type="spellStart"/>
                    <w:r w:rsidR="00D87251">
                      <w:rPr>
                        <w:rStyle w:val="Balk1Char"/>
                        <w:rFonts w:eastAsiaTheme="minorEastAsia"/>
                      </w:rPr>
                      <w:t>biyoreaktörleri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708803191"/>
                        <w:placeholder>
                          <w:docPart w:val="7CDE61ABA09A4CB687DCE1F1B8EE2065"/>
                        </w:placeholder>
                      </w:sdtPr>
                      <w:sdtEndPr/>
                      <w:sdtContent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Membran</w:t>
                        </w:r>
                        <w:proofErr w:type="spellEnd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 </w:t>
                        </w:r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Biyoreaktör</w:t>
                        </w:r>
                        <w:proofErr w:type="spellEnd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 Konfigürasyonu ve uygulama </w:t>
                        </w:r>
                        <w:proofErr w:type="gram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alanları , </w:t>
                        </w:r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Ardaşık</w:t>
                        </w:r>
                        <w:proofErr w:type="spellEnd"/>
                        <w:proofErr w:type="gramEnd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 kesikli </w:t>
                        </w:r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membran</w:t>
                        </w:r>
                        <w:proofErr w:type="spellEnd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 ile geleneksel ( klasik ) </w:t>
                        </w:r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membran</w:t>
                        </w:r>
                        <w:proofErr w:type="spellEnd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 </w:t>
                        </w:r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biyoreaktörünün</w:t>
                        </w:r>
                        <w:proofErr w:type="spellEnd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 xml:space="preserve"> </w:t>
                        </w:r>
                        <w:proofErr w:type="spellStart"/>
                        <w:r w:rsidR="00D87251" w:rsidRPr="00D87251">
                          <w:rPr>
                            <w:rStyle w:val="Balk1Char"/>
                            <w:rFonts w:eastAsiaTheme="minorEastAsia"/>
                            <w:sz w:val="20"/>
                          </w:rPr>
                          <w:t>karşılaştırılmas</w:t>
                        </w:r>
                        <w:proofErr w:type="spellEnd"/>
                      </w:sdtContent>
                    </w:sdt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lastRenderedPageBreak/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D87251">
                      <w:rPr>
                        <w:rStyle w:val="Balk5Char"/>
                        <w:rFonts w:eastAsiaTheme="minorEastAsia"/>
                        <w:b w:val="0"/>
                      </w:rPr>
                      <w:t>G</w:t>
                    </w:r>
                    <w:r w:rsidR="00D87251" w:rsidRPr="00D87251">
                      <w:rPr>
                        <w:rStyle w:val="Balk5Char"/>
                        <w:rFonts w:eastAsiaTheme="minorEastAsia"/>
                        <w:b w:val="0"/>
                      </w:rPr>
                      <w:t>eri kazanımı uygulamaları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</w:sdtPr>
                  <w:sdtEndPr/>
                  <w:sdtContent>
                    <w:proofErr w:type="spellStart"/>
                    <w:r w:rsidR="00D87251" w:rsidRPr="00D87251">
                      <w:rPr>
                        <w:rStyle w:val="Balk1Char"/>
                        <w:rFonts w:eastAsiaTheme="minorEastAsia"/>
                        <w:sz w:val="20"/>
                      </w:rPr>
                      <w:t>Membranların</w:t>
                    </w:r>
                    <w:proofErr w:type="spellEnd"/>
                    <w:r w:rsidR="00D87251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yapısı </w:t>
                    </w:r>
                    <w:proofErr w:type="spellStart"/>
                    <w:proofErr w:type="gramStart"/>
                    <w:r w:rsidR="00D87251" w:rsidRPr="00D87251">
                      <w:rPr>
                        <w:rStyle w:val="Balk1Char"/>
                        <w:rFonts w:eastAsiaTheme="minorEastAsia"/>
                        <w:sz w:val="20"/>
                      </w:rPr>
                      <w:t>vekarakteristikleri</w:t>
                    </w:r>
                    <w:proofErr w:type="spellEnd"/>
                    <w:r w:rsidR="00D87251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, </w:t>
                    </w:r>
                    <w:proofErr w:type="spellStart"/>
                    <w:r w:rsidR="00D87251" w:rsidRPr="00D87251">
                      <w:rPr>
                        <w:rStyle w:val="Balk1Char"/>
                        <w:rFonts w:eastAsiaTheme="minorEastAsia"/>
                        <w:sz w:val="20"/>
                      </w:rPr>
                      <w:t>Membran</w:t>
                    </w:r>
                    <w:proofErr w:type="spellEnd"/>
                    <w:proofErr w:type="gramEnd"/>
                    <w:r w:rsidR="00D87251" w:rsidRPr="00D87251">
                      <w:rPr>
                        <w:rStyle w:val="Balk1Char"/>
                        <w:rFonts w:eastAsiaTheme="minorEastAsia"/>
                        <w:sz w:val="20"/>
                      </w:rPr>
                      <w:t xml:space="preserve"> modülleri ve tipleri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proofErr w:type="spellStart"/>
                    <w:r w:rsidR="00FD7C2B" w:rsidRPr="00FD7C2B">
                      <w:rPr>
                        <w:rFonts w:ascii="Cambria" w:hAnsi="Cambria" w:cs="Times New Roman"/>
                        <w:sz w:val="20"/>
                        <w:szCs w:val="20"/>
                      </w:rPr>
                      <w:t>Biyoreaktörler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</w:sdtPr>
                  <w:sdtEndPr/>
                  <w:sdtContent>
                    <w:proofErr w:type="spellStart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>Membran</w:t>
                    </w:r>
                    <w:proofErr w:type="spellEnd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sistemleri (</w:t>
                    </w:r>
                    <w:proofErr w:type="spellStart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>Mikrofiltrasyon</w:t>
                    </w:r>
                    <w:proofErr w:type="spellEnd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 ve </w:t>
                    </w:r>
                    <w:proofErr w:type="spellStart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>Ultrafiltrasyon</w:t>
                    </w:r>
                    <w:proofErr w:type="spellEnd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 xml:space="preserve">, </w:t>
                    </w:r>
                    <w:proofErr w:type="spellStart"/>
                    <w:r w:rsidR="00FD7C2B" w:rsidRPr="00FD7C2B">
                      <w:rPr>
                        <w:rStyle w:val="Balk1Char"/>
                        <w:rFonts w:eastAsiaTheme="minorEastAsia"/>
                        <w:sz w:val="20"/>
                      </w:rPr>
                      <w:t>Nanofiltrasyon</w:t>
                    </w:r>
                    <w:proofErr w:type="spellEnd"/>
                    <w:r w:rsidR="00FD7C2B">
                      <w:rPr>
                        <w:rFonts w:ascii="Tahoma" w:hAnsi="Tahoma" w:cs="Tahoma"/>
                        <w:color w:val="000000"/>
                        <w:sz w:val="18"/>
                        <w:szCs w:val="18"/>
                        <w:shd w:val="clear" w:color="auto" w:fill="D8E7DA"/>
                      </w:rPr>
                      <w:t>)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0532E5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0532E5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0532E5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E5" w:rsidRDefault="000532E5" w:rsidP="00C371EF">
      <w:pPr>
        <w:spacing w:after="0" w:line="240" w:lineRule="auto"/>
      </w:pPr>
      <w:r>
        <w:separator/>
      </w:r>
    </w:p>
  </w:endnote>
  <w:endnote w:type="continuationSeparator" w:id="0">
    <w:p w:rsidR="000532E5" w:rsidRDefault="000532E5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E5" w:rsidRDefault="000532E5" w:rsidP="00C371EF">
      <w:pPr>
        <w:spacing w:after="0" w:line="240" w:lineRule="auto"/>
      </w:pPr>
      <w:r>
        <w:separator/>
      </w:r>
    </w:p>
  </w:footnote>
  <w:footnote w:type="continuationSeparator" w:id="0">
    <w:p w:rsidR="000532E5" w:rsidRDefault="000532E5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IEMUA&#10;AADbAAAADwAAAGRycy9kb3ducmV2LnhtbESPQWvCQBSE74L/YXlCb7rRQ2tTN6EoggUVTEu9PrKv&#10;SWz2bchuY+yvdwXB4zAz3zCLtDe16Kh1lWUF00kEgji3uuJCwdfnejwH4TyyxtoyKbiQgzQZDhYY&#10;a3vmA3WZL0SAsItRQel9E0vp8pIMuoltiIP3Y1uDPsi2kLrFc4CbWs6i6FkarDgslNjQsqT8N/sz&#10;Cvbd0lX/p+M2u5ys3h6/dx+vK63U06h/fwPhqfeP8L290QpeZ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wgQxQAAANsAAAAPAAAAAAAAAAAAAAAAAJgCAABkcnMv&#10;ZG93bnJldi54bWxQSwUGAAAAAAQABAD1AAAAigM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GczGAAAA2wAAAA8AAABkcnMvZG93bnJldi54bWxEj0trwkAUhfeC/2G4Qjeik1aqNnUSiqLo&#10;Qny0m+4umdskbeZOmhk1/feOUHB5OI+PM0tbU4kzNa60rOBxGIEgzqwuOVfw8b4cTEE4j6yxskwK&#10;/shBmnQ7M4y1vfCBzkefizDCLkYFhfd1LKXLCjLohrYmDt6XbQz6IJtc6gYvYdxU8imKxtJgyYFQ&#10;YE3zgrKf48kE7tz87nnTvqx2689d/fzd3y74pNRDr317BeGp9ffwf3utFUxGcPs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AQZzMYAAADbAAAADwAAAAAAAAAAAAAA&#10;AACfAgAAZHJzL2Rvd25yZXYueG1sUEsFBgAAAAAEAAQA9wAAAJID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32E5"/>
    <w:rsid w:val="00057CA6"/>
    <w:rsid w:val="00071052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97E0B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96B7A"/>
    <w:rsid w:val="005A6953"/>
    <w:rsid w:val="005B7715"/>
    <w:rsid w:val="005C60CA"/>
    <w:rsid w:val="005D396B"/>
    <w:rsid w:val="005E0881"/>
    <w:rsid w:val="005F1DE4"/>
    <w:rsid w:val="005F2F19"/>
    <w:rsid w:val="0060002F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1FA2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87E63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A7B9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AE619C"/>
    <w:rsid w:val="00AF060B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51BA"/>
    <w:rsid w:val="00C371EF"/>
    <w:rsid w:val="00C44633"/>
    <w:rsid w:val="00C44E85"/>
    <w:rsid w:val="00C55840"/>
    <w:rsid w:val="00C60184"/>
    <w:rsid w:val="00C64D42"/>
    <w:rsid w:val="00C74D00"/>
    <w:rsid w:val="00C76566"/>
    <w:rsid w:val="00CA4167"/>
    <w:rsid w:val="00CB212B"/>
    <w:rsid w:val="00CC5E68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87251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835E85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835E85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835E85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835E85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835E85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835E85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835E85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835E85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835E85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835E85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835E85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835E85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835E85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835E85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835E85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835E85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835E85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835E85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835E85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835E85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835E85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835E85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835E85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835E85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835E85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835E85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835E85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835E85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835E85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835E85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835E85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835E85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835E85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835E85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835E85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835E85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835E85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835E85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835E85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835E85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835E85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835E85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835E85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835E85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835E85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835E85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835E85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835E85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835E85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835E85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835E85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835E85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835E85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835E85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835E85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835E85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835E85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835E85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835E85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835E85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835E85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835E85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835E85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835E85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835E85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835E85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835E85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835E85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835E85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835E85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835E85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835E85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835E85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835E85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835E85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835E85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835E85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F9279383D7F940AF81A9A4E811AFC6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9C24E0-2000-414A-9FCB-058B0F945CFD}"/>
      </w:docPartPr>
      <w:docPartBody>
        <w:p w:rsidR="0041037C" w:rsidRDefault="004C5A5B" w:rsidP="004C5A5B">
          <w:pPr>
            <w:pStyle w:val="F9279383D7F940AF81A9A4E811AFC64C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A3F047054EE45A49D102E88EA4308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187A5-FC21-4246-9A66-84EA2544B28E}"/>
      </w:docPartPr>
      <w:docPartBody>
        <w:p w:rsidR="0041037C" w:rsidRDefault="004C5A5B" w:rsidP="004C5A5B">
          <w:pPr>
            <w:pStyle w:val="1A3F047054EE45A49D102E88EA4308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C3CD3D86BBE437E8F35BE0C2A544D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2FF06E-A0D4-40D6-B46B-3A68688B4865}"/>
      </w:docPartPr>
      <w:docPartBody>
        <w:p w:rsidR="0041037C" w:rsidRDefault="004C5A5B" w:rsidP="004C5A5B">
          <w:pPr>
            <w:pStyle w:val="DC3CD3D86BBE437E8F35BE0C2A544DF8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A47B99C24B24136967EE5F015B395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6F3C9F-FC10-4BDC-9233-98ED8E753339}"/>
      </w:docPartPr>
      <w:docPartBody>
        <w:p w:rsidR="0041037C" w:rsidRDefault="004C5A5B" w:rsidP="004C5A5B">
          <w:pPr>
            <w:pStyle w:val="EA47B99C24B24136967EE5F015B39516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6043E6C7489B41338A8547BBC1FA8D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530D7A-C61A-4944-A4B4-9FE39D601885}"/>
      </w:docPartPr>
      <w:docPartBody>
        <w:p w:rsidR="0041037C" w:rsidRDefault="004C5A5B" w:rsidP="004C5A5B">
          <w:pPr>
            <w:pStyle w:val="6043E6C7489B41338A8547BBC1FA8DF8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CDE61ABA09A4CB687DCE1F1B8EE20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FD29C-2AA8-4CD4-90CC-008FCE90ACEE}"/>
      </w:docPartPr>
      <w:docPartBody>
        <w:p w:rsidR="0041037C" w:rsidRDefault="004C5A5B" w:rsidP="004C5A5B">
          <w:pPr>
            <w:pStyle w:val="7CDE61ABA09A4CB687DCE1F1B8EE2065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A5213"/>
    <w:rsid w:val="001753B6"/>
    <w:rsid w:val="00226B1E"/>
    <w:rsid w:val="00264900"/>
    <w:rsid w:val="002760E9"/>
    <w:rsid w:val="002E528D"/>
    <w:rsid w:val="00321D03"/>
    <w:rsid w:val="00394CD2"/>
    <w:rsid w:val="0041037C"/>
    <w:rsid w:val="00495D13"/>
    <w:rsid w:val="004C5A5B"/>
    <w:rsid w:val="0053149D"/>
    <w:rsid w:val="00697ABA"/>
    <w:rsid w:val="006B289B"/>
    <w:rsid w:val="00760F63"/>
    <w:rsid w:val="00835E85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C95668"/>
    <w:rsid w:val="00C956A5"/>
    <w:rsid w:val="00CD023B"/>
    <w:rsid w:val="00D85B6B"/>
    <w:rsid w:val="00DB5BCC"/>
    <w:rsid w:val="00E00AFA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C5A5B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F9279383D7F940AF81A9A4E811AFC64C">
    <w:name w:val="F9279383D7F940AF81A9A4E811AFC64C"/>
    <w:rsid w:val="004C5A5B"/>
    <w:rPr>
      <w:lang w:val="tr-TR" w:eastAsia="tr-TR"/>
    </w:rPr>
  </w:style>
  <w:style w:type="paragraph" w:customStyle="1" w:styleId="1A3F047054EE45A49D102E88EA430811">
    <w:name w:val="1A3F047054EE45A49D102E88EA430811"/>
    <w:rsid w:val="004C5A5B"/>
    <w:rPr>
      <w:lang w:val="tr-TR" w:eastAsia="tr-TR"/>
    </w:rPr>
  </w:style>
  <w:style w:type="paragraph" w:customStyle="1" w:styleId="DC3CD3D86BBE437E8F35BE0C2A544DF8">
    <w:name w:val="DC3CD3D86BBE437E8F35BE0C2A544DF8"/>
    <w:rsid w:val="004C5A5B"/>
    <w:rPr>
      <w:lang w:val="tr-TR" w:eastAsia="tr-TR"/>
    </w:rPr>
  </w:style>
  <w:style w:type="paragraph" w:customStyle="1" w:styleId="EA47B99C24B24136967EE5F015B39516">
    <w:name w:val="EA47B99C24B24136967EE5F015B39516"/>
    <w:rsid w:val="004C5A5B"/>
    <w:rPr>
      <w:lang w:val="tr-TR" w:eastAsia="tr-TR"/>
    </w:rPr>
  </w:style>
  <w:style w:type="paragraph" w:customStyle="1" w:styleId="6043E6C7489B41338A8547BBC1FA8DF8">
    <w:name w:val="6043E6C7489B41338A8547BBC1FA8DF8"/>
    <w:rsid w:val="004C5A5B"/>
    <w:rPr>
      <w:lang w:val="tr-TR" w:eastAsia="tr-TR"/>
    </w:rPr>
  </w:style>
  <w:style w:type="paragraph" w:customStyle="1" w:styleId="7CDE61ABA09A4CB687DCE1F1B8EE2065">
    <w:name w:val="7CDE61ABA09A4CB687DCE1F1B8EE2065"/>
    <w:rsid w:val="004C5A5B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DELL</cp:lastModifiedBy>
  <cp:revision>14</cp:revision>
  <cp:lastPrinted>2018-05-24T19:24:00Z</cp:lastPrinted>
  <dcterms:created xsi:type="dcterms:W3CDTF">2021-03-06T16:32:00Z</dcterms:created>
  <dcterms:modified xsi:type="dcterms:W3CDTF">2021-03-06T17:30:00Z</dcterms:modified>
</cp:coreProperties>
</file>